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136A" w14:textId="77777777" w:rsidR="00FA18A9" w:rsidRPr="00FA18A9" w:rsidRDefault="00FA18A9" w:rsidP="00FA18A9">
      <w:pPr>
        <w:shd w:val="clear" w:color="auto" w:fill="FFFFFF"/>
        <w:spacing w:before="100" w:beforeAutospacing="1" w:after="100" w:afterAutospacing="1" w:line="240" w:lineRule="auto"/>
        <w:outlineLvl w:val="0"/>
        <w:rPr>
          <w:rFonts w:eastAsia="Times New Roman" w:cs="Arial"/>
          <w:b/>
          <w:bCs/>
          <w:color w:val="36394D"/>
          <w:kern w:val="36"/>
          <w:sz w:val="48"/>
          <w:szCs w:val="48"/>
          <w:lang w:eastAsia="en-GB"/>
          <w14:ligatures w14:val="none"/>
        </w:rPr>
      </w:pPr>
      <w:r w:rsidRPr="00FA18A9">
        <w:rPr>
          <w:rFonts w:eastAsia="Times New Roman" w:cs="Arial"/>
          <w:b/>
          <w:bCs/>
          <w:color w:val="36394D"/>
          <w:kern w:val="36"/>
          <w:sz w:val="48"/>
          <w:szCs w:val="48"/>
          <w:lang w:eastAsia="en-GB"/>
          <w14:ligatures w14:val="none"/>
        </w:rPr>
        <w:t>END OF MODULE SURVEY</w:t>
      </w:r>
    </w:p>
    <w:p w14:paraId="53399542" w14:textId="77777777" w:rsidR="00FA18A9" w:rsidRPr="00FA18A9" w:rsidRDefault="00FA18A9" w:rsidP="00FA18A9">
      <w:pPr>
        <w:shd w:val="clear" w:color="auto" w:fill="FFFFFF"/>
        <w:spacing w:before="100" w:beforeAutospacing="1" w:after="100" w:afterAutospacing="1" w:line="240" w:lineRule="auto"/>
        <w:rPr>
          <w:rFonts w:eastAsia="Times New Roman" w:cs="Arial"/>
          <w:color w:val="36394D"/>
          <w:kern w:val="0"/>
          <w:sz w:val="24"/>
          <w:szCs w:val="24"/>
          <w:lang w:eastAsia="en-GB"/>
          <w14:ligatures w14:val="none"/>
        </w:rPr>
      </w:pPr>
      <w:r w:rsidRPr="00FA18A9">
        <w:rPr>
          <w:rFonts w:eastAsia="Times New Roman" w:cs="Arial"/>
          <w:kern w:val="0"/>
          <w:sz w:val="24"/>
          <w:szCs w:val="24"/>
          <w:lang w:eastAsia="en-GB"/>
          <w14:ligatures w14:val="none"/>
        </w:rPr>
        <w:t>Almost done! </w:t>
      </w:r>
      <w:hyperlink r:id="rId4" w:tgtFrame="_blank" w:history="1">
        <w:r w:rsidRPr="00FA18A9">
          <w:rPr>
            <w:rFonts w:eastAsia="Times New Roman" w:cs="Arial"/>
            <w:color w:val="0000FF"/>
            <w:kern w:val="0"/>
            <w:sz w:val="24"/>
            <w:szCs w:val="24"/>
            <w:u w:val="single"/>
            <w:lang w:eastAsia="en-GB"/>
            <w14:ligatures w14:val="none"/>
          </w:rPr>
          <w:t>Click here to complete the End of Module Survey</w:t>
        </w:r>
      </w:hyperlink>
      <w:r w:rsidRPr="00FA18A9">
        <w:rPr>
          <w:rFonts w:eastAsia="Times New Roman" w:cs="Arial"/>
          <w:color w:val="36394D"/>
          <w:kern w:val="0"/>
          <w:sz w:val="24"/>
          <w:szCs w:val="24"/>
          <w:lang w:eastAsia="en-GB"/>
          <w14:ligatures w14:val="none"/>
        </w:rPr>
        <w:t> </w:t>
      </w:r>
      <w:r w:rsidRPr="00FA18A9">
        <w:rPr>
          <w:rFonts w:eastAsia="Times New Roman" w:cs="Arial"/>
          <w:kern w:val="0"/>
          <w:sz w:val="24"/>
          <w:szCs w:val="24"/>
          <w:lang w:eastAsia="en-GB"/>
          <w14:ligatures w14:val="none"/>
        </w:rPr>
        <w:t>(it will open in a new tab)</w:t>
      </w:r>
    </w:p>
    <w:p w14:paraId="631FF751" w14:textId="77777777" w:rsidR="00FA18A9" w:rsidRPr="00FA18A9" w:rsidRDefault="00FA18A9" w:rsidP="00FA18A9">
      <w:p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FA18A9">
        <w:rPr>
          <w:rFonts w:eastAsia="Times New Roman" w:cs="Arial"/>
          <w:kern w:val="0"/>
          <w:sz w:val="24"/>
          <w:szCs w:val="24"/>
          <w:lang w:eastAsia="en-GB"/>
          <w14:ligatures w14:val="none"/>
        </w:rPr>
        <w:t>Only your coordinator will be able to see your responses to the questions. You can also contact them directly to discuss any aspect of the online learning that you found confusing or upsetting.</w:t>
      </w:r>
    </w:p>
    <w:p w14:paraId="5C5FBF4F" w14:textId="77777777" w:rsidR="00FA18A9" w:rsidRPr="00FA18A9" w:rsidRDefault="00FA18A9" w:rsidP="00FA18A9">
      <w:pPr>
        <w:shd w:val="clear" w:color="auto" w:fill="FFFFFF"/>
        <w:spacing w:before="100" w:beforeAutospacing="1" w:after="100" w:afterAutospacing="1" w:line="240" w:lineRule="auto"/>
        <w:rPr>
          <w:rFonts w:eastAsia="Times New Roman" w:cs="Arial"/>
          <w:kern w:val="0"/>
          <w:sz w:val="24"/>
          <w:szCs w:val="24"/>
          <w:lang w:eastAsia="en-GB"/>
          <w14:ligatures w14:val="none"/>
        </w:rPr>
      </w:pPr>
      <w:r w:rsidRPr="00FA18A9">
        <w:rPr>
          <w:rFonts w:eastAsia="Times New Roman" w:cs="Arial"/>
          <w:kern w:val="0"/>
          <w:sz w:val="24"/>
          <w:szCs w:val="24"/>
          <w:lang w:eastAsia="en-GB"/>
          <w14:ligatures w14:val="none"/>
        </w:rPr>
        <w:t>Once you have completed the survey, you can log off the online learning system or go on to start a different module (only if you have been assigned another module by your coordinator).</w:t>
      </w:r>
    </w:p>
    <w:p w14:paraId="6CC6279D" w14:textId="77777777" w:rsidR="007D4F1C" w:rsidRDefault="007D4F1C"/>
    <w:sectPr w:rsidR="007D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A9"/>
    <w:rsid w:val="007D4F1C"/>
    <w:rsid w:val="00FA1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5CB9"/>
  <w15:chartTrackingRefBased/>
  <w15:docId w15:val="{E1D54C15-B9CC-4591-BF7B-8247D81D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8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8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18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18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18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18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18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8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8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18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18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18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18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18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1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8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8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18A9"/>
    <w:pPr>
      <w:spacing w:before="160"/>
      <w:jc w:val="center"/>
    </w:pPr>
    <w:rPr>
      <w:i/>
      <w:iCs/>
      <w:color w:val="404040" w:themeColor="text1" w:themeTint="BF"/>
    </w:rPr>
  </w:style>
  <w:style w:type="character" w:customStyle="1" w:styleId="QuoteChar">
    <w:name w:val="Quote Char"/>
    <w:basedOn w:val="DefaultParagraphFont"/>
    <w:link w:val="Quote"/>
    <w:uiPriority w:val="29"/>
    <w:rsid w:val="00FA18A9"/>
    <w:rPr>
      <w:i/>
      <w:iCs/>
      <w:color w:val="404040" w:themeColor="text1" w:themeTint="BF"/>
    </w:rPr>
  </w:style>
  <w:style w:type="paragraph" w:styleId="ListParagraph">
    <w:name w:val="List Paragraph"/>
    <w:basedOn w:val="Normal"/>
    <w:uiPriority w:val="34"/>
    <w:qFormat/>
    <w:rsid w:val="00FA18A9"/>
    <w:pPr>
      <w:ind w:left="720"/>
      <w:contextualSpacing/>
    </w:pPr>
  </w:style>
  <w:style w:type="character" w:styleId="IntenseEmphasis">
    <w:name w:val="Intense Emphasis"/>
    <w:basedOn w:val="DefaultParagraphFont"/>
    <w:uiPriority w:val="21"/>
    <w:qFormat/>
    <w:rsid w:val="00FA18A9"/>
    <w:rPr>
      <w:i/>
      <w:iCs/>
      <w:color w:val="0F4761" w:themeColor="accent1" w:themeShade="BF"/>
    </w:rPr>
  </w:style>
  <w:style w:type="paragraph" w:styleId="IntenseQuote">
    <w:name w:val="Intense Quote"/>
    <w:basedOn w:val="Normal"/>
    <w:next w:val="Normal"/>
    <w:link w:val="IntenseQuoteChar"/>
    <w:uiPriority w:val="30"/>
    <w:qFormat/>
    <w:rsid w:val="00FA1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8A9"/>
    <w:rPr>
      <w:i/>
      <w:iCs/>
      <w:color w:val="0F4761" w:themeColor="accent1" w:themeShade="BF"/>
    </w:rPr>
  </w:style>
  <w:style w:type="character" w:styleId="IntenseReference">
    <w:name w:val="Intense Reference"/>
    <w:basedOn w:val="DefaultParagraphFont"/>
    <w:uiPriority w:val="32"/>
    <w:qFormat/>
    <w:rsid w:val="00FA18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2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FimrRpne2yqTkHJ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Saunders</dc:creator>
  <cp:keywords/>
  <dc:description/>
  <cp:lastModifiedBy>Shai Saunders</cp:lastModifiedBy>
  <cp:revision>1</cp:revision>
  <dcterms:created xsi:type="dcterms:W3CDTF">2024-03-15T08:50:00Z</dcterms:created>
  <dcterms:modified xsi:type="dcterms:W3CDTF">2024-03-15T08:51:00Z</dcterms:modified>
</cp:coreProperties>
</file>